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A48" w:rsidRPr="004038FF" w:rsidRDefault="004038FF" w:rsidP="004038FF">
      <w:pPr>
        <w:pStyle w:val="BodyText"/>
      </w:pPr>
      <w:r w:rsidRPr="004038FF">
        <w:t>EXTRACT MINUTE OF GOVERNANCE &amp; STANDARDS – RECRUITMENT OF NON ELECTED MEMBER.</w:t>
      </w:r>
    </w:p>
    <w:tbl>
      <w:tblPr>
        <w:tblW w:w="5000" w:type="pct"/>
        <w:tblLayout w:type="fixed"/>
        <w:tblLook w:val="0000" w:firstRow="0" w:lastRow="0" w:firstColumn="0" w:lastColumn="0" w:noHBand="0" w:noVBand="0"/>
      </w:tblPr>
      <w:tblGrid>
        <w:gridCol w:w="1387"/>
        <w:gridCol w:w="7639"/>
      </w:tblGrid>
      <w:tr w:rsidR="004038FF" w:rsidRPr="000B2448" w:rsidTr="00011A6D">
        <w:tc>
          <w:tcPr>
            <w:tcW w:w="200" w:type="dxa"/>
          </w:tcPr>
          <w:p w:rsidR="004038FF" w:rsidRPr="000B2448" w:rsidRDefault="004038FF" w:rsidP="00011A6D">
            <w:pPr>
              <w:spacing w:after="120"/>
              <w:jc w:val="both"/>
              <w:rPr>
                <w:rFonts w:ascii="Arial" w:hAnsi="Arial" w:cs="Arial"/>
                <w:b/>
                <w:sz w:val="24"/>
              </w:rPr>
            </w:pPr>
            <w:r>
              <w:rPr>
                <w:rFonts w:ascii="Arial" w:hAnsi="Arial" w:cs="Arial"/>
                <w:b/>
                <w:sz w:val="24"/>
              </w:rPr>
              <w:t>22/27</w:t>
            </w:r>
          </w:p>
        </w:tc>
        <w:tc>
          <w:tcPr>
            <w:tcW w:w="1300" w:type="dxa"/>
          </w:tcPr>
          <w:p w:rsidR="004038FF" w:rsidRPr="000B2448" w:rsidRDefault="004038FF" w:rsidP="00011A6D">
            <w:pPr>
              <w:spacing w:after="120"/>
              <w:jc w:val="both"/>
              <w:rPr>
                <w:rFonts w:ascii="Arial" w:hAnsi="Arial" w:cs="Arial"/>
                <w:b/>
                <w:sz w:val="24"/>
              </w:rPr>
            </w:pPr>
            <w:r>
              <w:rPr>
                <w:rFonts w:ascii="Arial" w:hAnsi="Arial" w:cs="Arial"/>
                <w:b/>
                <w:sz w:val="24"/>
              </w:rPr>
              <w:t xml:space="preserve">RECRUITMENT OF NON -ELECTED INDEPENDENT MEMBER TO THE GOVERNANCE AND STANDARDS COMMITTEE </w:t>
            </w:r>
          </w:p>
        </w:tc>
      </w:tr>
      <w:tr w:rsidR="004038FF" w:rsidRPr="000B2448" w:rsidTr="00011A6D">
        <w:tc>
          <w:tcPr>
            <w:tcW w:w="200" w:type="dxa"/>
          </w:tcPr>
          <w:p w:rsidR="004038FF" w:rsidRPr="000B2448" w:rsidRDefault="004038FF" w:rsidP="00011A6D">
            <w:pPr>
              <w:spacing w:after="120"/>
              <w:jc w:val="both"/>
              <w:rPr>
                <w:rFonts w:ascii="Arial" w:hAnsi="Arial" w:cs="Arial"/>
                <w:b/>
                <w:sz w:val="24"/>
              </w:rPr>
            </w:pPr>
            <w:bookmarkStart w:id="0" w:name="_GoBack"/>
            <w:bookmarkEnd w:id="0"/>
          </w:p>
        </w:tc>
        <w:tc>
          <w:tcPr>
            <w:tcW w:w="1300" w:type="dxa"/>
          </w:tcPr>
          <w:p w:rsidR="004038FF" w:rsidRDefault="004038FF" w:rsidP="00011A6D">
            <w:pPr>
              <w:spacing w:after="120"/>
              <w:jc w:val="both"/>
              <w:rPr>
                <w:rFonts w:ascii="Arial" w:hAnsi="Arial" w:cs="Arial"/>
                <w:sz w:val="24"/>
              </w:rPr>
            </w:pPr>
            <w:r>
              <w:rPr>
                <w:rFonts w:ascii="Arial" w:hAnsi="Arial" w:cs="Arial"/>
                <w:sz w:val="24"/>
              </w:rPr>
              <w:t>The Corporate Assurance Manager apologised for the late report as interviews had only been completed on Monday 6 June 2022.   The Committee was informed that the report sought endorsement by the Governance and Standards Committee of the person recommended by the interview panel to be appointed to the vacant post of independent non-elected member on the Governance and Standards Committee subject to approval by Council.</w:t>
            </w:r>
          </w:p>
          <w:p w:rsidR="004038FF" w:rsidRDefault="004038FF" w:rsidP="00011A6D">
            <w:pPr>
              <w:spacing w:after="120"/>
              <w:jc w:val="both"/>
              <w:rPr>
                <w:rFonts w:ascii="Arial" w:hAnsi="Arial" w:cs="Arial"/>
                <w:sz w:val="24"/>
              </w:rPr>
            </w:pPr>
            <w:r>
              <w:rPr>
                <w:rFonts w:ascii="Arial" w:hAnsi="Arial" w:cs="Arial"/>
                <w:sz w:val="24"/>
              </w:rPr>
              <w:t xml:space="preserve">The Corporate Assurance Managed advised the Committee that the recommendation was for the Governance &amp; Standards Committee to recommend to Council that Clare </w:t>
            </w:r>
            <w:proofErr w:type="spellStart"/>
            <w:r>
              <w:rPr>
                <w:rFonts w:ascii="Arial" w:hAnsi="Arial" w:cs="Arial"/>
                <w:sz w:val="24"/>
              </w:rPr>
              <w:t>Wasteney</w:t>
            </w:r>
            <w:proofErr w:type="spellEnd"/>
            <w:r>
              <w:rPr>
                <w:rFonts w:ascii="Arial" w:hAnsi="Arial" w:cs="Arial"/>
                <w:sz w:val="24"/>
              </w:rPr>
              <w:t xml:space="preserve"> be appointed to the vacant post of independent non-elected member of the Governance and Standards Committee for a period of four years.</w:t>
            </w:r>
          </w:p>
          <w:p w:rsidR="004038FF" w:rsidRDefault="004038FF" w:rsidP="00011A6D">
            <w:pPr>
              <w:spacing w:after="120"/>
              <w:jc w:val="both"/>
              <w:rPr>
                <w:rFonts w:ascii="Arial" w:hAnsi="Arial" w:cs="Arial"/>
                <w:sz w:val="24"/>
              </w:rPr>
            </w:pPr>
            <w:r>
              <w:rPr>
                <w:rFonts w:ascii="Arial" w:hAnsi="Arial" w:cs="Arial"/>
                <w:sz w:val="24"/>
              </w:rPr>
              <w:t>Councillor Fretwell queried the professional qualifications of the candidate.</w:t>
            </w:r>
          </w:p>
          <w:p w:rsidR="004038FF" w:rsidRDefault="004038FF" w:rsidP="00011A6D">
            <w:pPr>
              <w:spacing w:after="120"/>
              <w:jc w:val="both"/>
              <w:rPr>
                <w:rFonts w:ascii="Arial" w:hAnsi="Arial" w:cs="Arial"/>
                <w:sz w:val="24"/>
              </w:rPr>
            </w:pPr>
            <w:r>
              <w:rPr>
                <w:rFonts w:ascii="Arial" w:hAnsi="Arial" w:cs="Arial"/>
                <w:sz w:val="24"/>
              </w:rPr>
              <w:t>The Head of Law and Governance advised that the candidate was well qualified, with a legal background and had previously been heavily involved in governance.  The panel felt that she had suitable qualifications and skills for the role.</w:t>
            </w:r>
          </w:p>
          <w:p w:rsidR="004038FF" w:rsidRDefault="004038FF" w:rsidP="00011A6D">
            <w:pPr>
              <w:spacing w:after="120"/>
              <w:jc w:val="both"/>
              <w:rPr>
                <w:rFonts w:ascii="Arial" w:hAnsi="Arial" w:cs="Arial"/>
                <w:sz w:val="24"/>
              </w:rPr>
            </w:pPr>
            <w:r>
              <w:rPr>
                <w:rFonts w:ascii="Arial" w:hAnsi="Arial" w:cs="Arial"/>
                <w:sz w:val="24"/>
              </w:rPr>
              <w:t>The Chair felt that the candidate would be a good addition to the team.</w:t>
            </w:r>
          </w:p>
          <w:p w:rsidR="004038FF" w:rsidRDefault="004038FF" w:rsidP="00011A6D">
            <w:pPr>
              <w:spacing w:after="120"/>
              <w:jc w:val="both"/>
              <w:rPr>
                <w:rFonts w:ascii="Arial" w:hAnsi="Arial" w:cs="Arial"/>
                <w:sz w:val="24"/>
              </w:rPr>
            </w:pPr>
            <w:r>
              <w:rPr>
                <w:rFonts w:ascii="Arial" w:hAnsi="Arial" w:cs="Arial"/>
                <w:sz w:val="24"/>
              </w:rPr>
              <w:t>The Corporate Assurance Manager advised that if approved for recommendation by the Council and approved in July 2022, that Clare would be able to take part in the July 2022 meeting subject to completion of the training.</w:t>
            </w:r>
          </w:p>
          <w:p w:rsidR="004038FF" w:rsidRDefault="004038FF" w:rsidP="00011A6D">
            <w:pPr>
              <w:spacing w:after="120"/>
              <w:jc w:val="both"/>
              <w:rPr>
                <w:rFonts w:ascii="Arial" w:hAnsi="Arial" w:cs="Arial"/>
                <w:sz w:val="24"/>
              </w:rPr>
            </w:pPr>
            <w:r>
              <w:rPr>
                <w:rFonts w:ascii="Arial" w:hAnsi="Arial" w:cs="Arial"/>
                <w:sz w:val="24"/>
              </w:rPr>
              <w:t>The recommendation was proposed by Councillor Norman and seconded by Councillor Shields.  The motion was carried</w:t>
            </w:r>
          </w:p>
          <w:p w:rsidR="004038FF" w:rsidRDefault="004038FF" w:rsidP="00011A6D">
            <w:pPr>
              <w:spacing w:after="120"/>
              <w:jc w:val="both"/>
              <w:rPr>
                <w:rFonts w:ascii="Arial" w:hAnsi="Arial" w:cs="Arial"/>
                <w:sz w:val="24"/>
              </w:rPr>
            </w:pPr>
          </w:p>
          <w:p w:rsidR="004038FF" w:rsidRDefault="004038FF" w:rsidP="00011A6D">
            <w:pPr>
              <w:spacing w:after="120"/>
              <w:jc w:val="both"/>
              <w:rPr>
                <w:rFonts w:ascii="Arial" w:hAnsi="Arial" w:cs="Arial"/>
                <w:sz w:val="24"/>
              </w:rPr>
            </w:pPr>
            <w:r>
              <w:rPr>
                <w:rFonts w:ascii="Arial" w:hAnsi="Arial" w:cs="Arial"/>
                <w:sz w:val="24"/>
              </w:rPr>
              <w:t>RESOLVED THAT A RECOMMENDATION TO COUNCIL BE GIVEN</w:t>
            </w:r>
          </w:p>
          <w:p w:rsidR="004038FF" w:rsidRDefault="004038FF" w:rsidP="00011A6D">
            <w:pPr>
              <w:spacing w:after="120"/>
              <w:jc w:val="both"/>
              <w:rPr>
                <w:rFonts w:ascii="Arial" w:hAnsi="Arial" w:cs="Arial"/>
                <w:sz w:val="24"/>
              </w:rPr>
            </w:pPr>
            <w:proofErr w:type="spellStart"/>
            <w:r>
              <w:rPr>
                <w:rFonts w:ascii="Arial" w:hAnsi="Arial" w:cs="Arial"/>
                <w:sz w:val="24"/>
              </w:rPr>
              <w:t>i</w:t>
            </w:r>
            <w:proofErr w:type="spellEnd"/>
            <w:r>
              <w:rPr>
                <w:rFonts w:ascii="Arial" w:hAnsi="Arial" w:cs="Arial"/>
                <w:sz w:val="24"/>
              </w:rPr>
              <w:t>)</w:t>
            </w:r>
            <w:r>
              <w:rPr>
                <w:rFonts w:ascii="Arial" w:hAnsi="Arial" w:cs="Arial"/>
                <w:sz w:val="24"/>
              </w:rPr>
              <w:tab/>
              <w:t xml:space="preserve">That Clare </w:t>
            </w:r>
            <w:proofErr w:type="spellStart"/>
            <w:r>
              <w:rPr>
                <w:rFonts w:ascii="Arial" w:hAnsi="Arial" w:cs="Arial"/>
                <w:sz w:val="24"/>
              </w:rPr>
              <w:t>Wasteney</w:t>
            </w:r>
            <w:proofErr w:type="spellEnd"/>
            <w:r>
              <w:rPr>
                <w:rFonts w:ascii="Arial" w:hAnsi="Arial" w:cs="Arial"/>
                <w:sz w:val="24"/>
              </w:rPr>
              <w:t xml:space="preserve"> be appointed to the vacant post of independent non-elected member of the Governance and Standards Committee for a period of four years</w:t>
            </w:r>
          </w:p>
          <w:p w:rsidR="004038FF" w:rsidRPr="000B2448" w:rsidRDefault="004038FF" w:rsidP="00011A6D">
            <w:pPr>
              <w:spacing w:after="120"/>
              <w:jc w:val="both"/>
              <w:rPr>
                <w:rFonts w:ascii="Arial" w:hAnsi="Arial" w:cs="Arial"/>
                <w:sz w:val="24"/>
              </w:rPr>
            </w:pPr>
          </w:p>
        </w:tc>
      </w:tr>
    </w:tbl>
    <w:p w:rsidR="004038FF" w:rsidRDefault="004038FF"/>
    <w:p w:rsidR="004038FF" w:rsidRDefault="004038FF"/>
    <w:sectPr w:rsidR="00403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FF"/>
    <w:rsid w:val="002B1BBB"/>
    <w:rsid w:val="004038FF"/>
    <w:rsid w:val="00B20541"/>
    <w:rsid w:val="00EB7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EA0B"/>
  <w15:chartTrackingRefBased/>
  <w15:docId w15:val="{0B6AFFB9-06CD-4639-98D6-A707B9F0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038FF"/>
    <w:rPr>
      <w:rFonts w:ascii="Arial" w:hAnsi="Arial" w:cs="Arial"/>
      <w:sz w:val="24"/>
      <w:szCs w:val="24"/>
    </w:rPr>
  </w:style>
  <w:style w:type="character" w:customStyle="1" w:styleId="BodyTextChar">
    <w:name w:val="Body Text Char"/>
    <w:basedOn w:val="DefaultParagraphFont"/>
    <w:link w:val="BodyText"/>
    <w:uiPriority w:val="99"/>
    <w:rsid w:val="004038F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Wright</dc:creator>
  <cp:keywords/>
  <dc:description/>
  <cp:lastModifiedBy>Gabriella Wright</cp:lastModifiedBy>
  <cp:revision>2</cp:revision>
  <dcterms:created xsi:type="dcterms:W3CDTF">2022-08-31T12:33:00Z</dcterms:created>
  <dcterms:modified xsi:type="dcterms:W3CDTF">2022-08-31T12:33:00Z</dcterms:modified>
</cp:coreProperties>
</file>